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6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Дело 5</w:t>
      </w:r>
      <w:r>
        <w:rPr>
          <w:rFonts w:ascii="Times New Roman" w:eastAsia="Times New Roman" w:hAnsi="Times New Roman" w:cs="Times New Roman"/>
          <w:sz w:val="26"/>
          <w:szCs w:val="26"/>
        </w:rPr>
        <w:t>-81</w:t>
      </w:r>
      <w:r>
        <w:rPr>
          <w:rFonts w:ascii="Times New Roman" w:eastAsia="Times New Roman" w:hAnsi="Times New Roman" w:cs="Times New Roman"/>
          <w:sz w:val="26"/>
          <w:szCs w:val="26"/>
        </w:rPr>
        <w:t>-2612</w:t>
      </w:r>
      <w:r>
        <w:rPr>
          <w:rFonts w:ascii="Times New Roman" w:eastAsia="Times New Roman" w:hAnsi="Times New Roman" w:cs="Times New Roman"/>
          <w:sz w:val="26"/>
          <w:szCs w:val="26"/>
        </w:rPr>
        <w:t>/2024</w:t>
      </w: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0067-01-2024-000006-14</w:t>
      </w: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>
      <w:pPr>
        <w:spacing w:before="0" w:after="0"/>
        <w:ind w:right="26" w:firstLine="567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ind w:right="26" w:firstLine="567"/>
        <w:rPr>
          <w:sz w:val="26"/>
          <w:szCs w:val="26"/>
        </w:rPr>
      </w:pPr>
    </w:p>
    <w:p>
      <w:pPr>
        <w:spacing w:before="0" w:after="0"/>
        <w:ind w:right="26" w:firstLine="60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 Ханты-Мансийс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Думлер Г.П., находящаяся по адресу: г. Сургут, ул. Гагарина, 9,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402,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материалы дела об административном правонарушении, предусмотренном ч.1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в отношении</w:t>
      </w:r>
    </w:p>
    <w:p>
      <w:pPr>
        <w:spacing w:before="0" w:after="0"/>
        <w:ind w:right="23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4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sz w:val="26"/>
          <w:szCs w:val="26"/>
        </w:rPr>
        <w:t>оссии, русским языком владеющего</w:t>
      </w:r>
      <w:r>
        <w:rPr>
          <w:rFonts w:ascii="Times New Roman" w:eastAsia="Times New Roman" w:hAnsi="Times New Roman" w:cs="Times New Roman"/>
          <w:sz w:val="26"/>
          <w:szCs w:val="26"/>
        </w:rPr>
        <w:t>, в у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лугах </w:t>
      </w:r>
      <w:r>
        <w:rPr>
          <w:rFonts w:ascii="Times New Roman" w:eastAsia="Times New Roman" w:hAnsi="Times New Roman" w:cs="Times New Roman"/>
          <w:sz w:val="26"/>
          <w:szCs w:val="26"/>
        </w:rPr>
        <w:t>переводчика не нуждающегося, проживающего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ХМАО-Югр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Style w:val="cat-UserDefinedgrp-35rplc-12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right="23" w:firstLine="600"/>
        <w:jc w:val="both"/>
        <w:rPr>
          <w:sz w:val="26"/>
          <w:szCs w:val="26"/>
        </w:rPr>
      </w:pPr>
    </w:p>
    <w:p>
      <w:pPr>
        <w:spacing w:before="0" w:after="0"/>
        <w:ind w:right="26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right="26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 </w:t>
      </w:r>
      <w:r>
        <w:rPr>
          <w:rStyle w:val="cat-UserDefinedgrp-36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уплатил в установленны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законом сро</w:t>
      </w:r>
      <w:r>
        <w:rPr>
          <w:rFonts w:ascii="Times New Roman" w:eastAsia="Times New Roman" w:hAnsi="Times New Roman" w:cs="Times New Roman"/>
          <w:sz w:val="26"/>
          <w:szCs w:val="26"/>
        </w:rPr>
        <w:t>к штраф в размере 5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делу об административном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Style w:val="cat-UserDefinedgrp-37rplc-2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09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г.,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вынесенного по делу об административном правонарушении, зафиксированном с применением работающего в автоматическом режиме специального технического средства, имеющего функции фото- видеосъемки,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ступившего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sz w:val="26"/>
          <w:szCs w:val="26"/>
        </w:rPr>
        <w:t>лу 21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подлежащим оплате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позднее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г.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 </w:t>
      </w:r>
      <w:r>
        <w:rPr>
          <w:rStyle w:val="cat-UserDefinedgrp-36rplc-2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судебном заседании вину признал.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подтв</w:t>
      </w:r>
      <w:r>
        <w:rPr>
          <w:rFonts w:ascii="Times New Roman" w:eastAsia="Times New Roman" w:hAnsi="Times New Roman" w:cs="Times New Roman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sz w:val="26"/>
          <w:szCs w:val="26"/>
        </w:rPr>
        <w:t>ение виновности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6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>суду представлены следующие документы: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копия постановления по делу 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38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вступившего в законную </w:t>
      </w:r>
      <w:r>
        <w:rPr>
          <w:rFonts w:ascii="Times New Roman" w:eastAsia="Times New Roman" w:hAnsi="Times New Roman" w:cs="Times New Roman"/>
          <w:sz w:val="26"/>
          <w:szCs w:val="26"/>
        </w:rPr>
        <w:t>сил</w:t>
      </w:r>
      <w:r>
        <w:rPr>
          <w:rFonts w:ascii="Times New Roman" w:eastAsia="Times New Roman" w:hAnsi="Times New Roman" w:cs="Times New Roman"/>
          <w:sz w:val="26"/>
          <w:szCs w:val="26"/>
        </w:rPr>
        <w:t>у 21</w:t>
      </w:r>
      <w:r>
        <w:rPr>
          <w:rFonts w:ascii="Times New Roman" w:eastAsia="Times New Roman" w:hAnsi="Times New Roman" w:cs="Times New Roman"/>
          <w:sz w:val="26"/>
          <w:szCs w:val="26"/>
        </w:rPr>
        <w:t>.10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</w:t>
      </w:r>
      <w:r>
        <w:rPr>
          <w:rFonts w:ascii="Times New Roman" w:eastAsia="Times New Roman" w:hAnsi="Times New Roman" w:cs="Times New Roman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86 ХМ </w:t>
      </w:r>
      <w:r>
        <w:rPr>
          <w:rStyle w:val="cat-UserDefinedgrp-26rplc-3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26</w:t>
      </w:r>
      <w:r>
        <w:rPr>
          <w:rFonts w:ascii="Times New Roman" w:eastAsia="Times New Roman" w:hAnsi="Times New Roman" w:cs="Times New Roman"/>
          <w:sz w:val="26"/>
          <w:szCs w:val="26"/>
        </w:rPr>
        <w:t>.12</w:t>
      </w:r>
      <w:r>
        <w:rPr>
          <w:rFonts w:ascii="Times New Roman" w:eastAsia="Times New Roman" w:hAnsi="Times New Roman" w:cs="Times New Roman"/>
          <w:sz w:val="26"/>
          <w:szCs w:val="26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карточка учета транспортного средства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оплачен не позднее шестидесяти дней со дня вступления постановления в законную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силу.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Исследовав представленные доказательст</w:t>
      </w:r>
      <w:r>
        <w:rPr>
          <w:rFonts w:ascii="Times New Roman" w:eastAsia="Times New Roman" w:hAnsi="Times New Roman" w:cs="Times New Roman"/>
          <w:sz w:val="26"/>
          <w:szCs w:val="26"/>
        </w:rPr>
        <w:t>ва, суд счита</w:t>
      </w:r>
      <w:r>
        <w:rPr>
          <w:rFonts w:ascii="Times New Roman" w:eastAsia="Times New Roman" w:hAnsi="Times New Roman" w:cs="Times New Roman"/>
          <w:sz w:val="26"/>
          <w:szCs w:val="26"/>
        </w:rPr>
        <w:t>ет доказанной вину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6rplc-35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6rplc-3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суд квалифицирует по ч.1 ст.20.25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настоящим Кодексом.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24.5 КоАП РФ, исключающих производство по делу об административном правонарушении, не имеется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 смягчающих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или отягчающих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административную ответственность судом не установлено.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определении меры наказания, суд учитывает характер совершенного административного правонарушения, данные о личности нарушителя, отсутствие отягчающих и смягчающих обстоятельств, его отношение к содеянному,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связи с чем считает возможным назначить наказание в виде штрафа.</w:t>
      </w:r>
    </w:p>
    <w:p>
      <w:pPr>
        <w:spacing w:before="0" w:after="0"/>
        <w:ind w:right="22"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 и руководствуясь ст.ст.29.9-29.11 КоАП РФ, мировой судья</w:t>
      </w:r>
    </w:p>
    <w:p>
      <w:pPr>
        <w:spacing w:before="0" w:after="0"/>
        <w:ind w:right="2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2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Джафарова </w:t>
      </w:r>
      <w:r>
        <w:rPr>
          <w:rStyle w:val="cat-UserDefinedgrp-39rplc-3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1 </w:t>
      </w:r>
      <w:r>
        <w:rPr>
          <w:rFonts w:ascii="Times New Roman" w:eastAsia="Times New Roman" w:hAnsi="Times New Roman" w:cs="Times New Roman"/>
          <w:sz w:val="26"/>
          <w:szCs w:val="26"/>
        </w:rPr>
        <w:t>ст.20.25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и назначить наказание в виде ад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инистративного штрафа размере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</w:rPr>
        <w:t>одной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 рублей.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административный штраф подлежит уплате по следующим реквизитам: </w:t>
      </w:r>
      <w:r>
        <w:rPr>
          <w:rFonts w:ascii="Times New Roman" w:eastAsia="Times New Roman" w:hAnsi="Times New Roman" w:cs="Times New Roman"/>
          <w:sz w:val="26"/>
          <w:szCs w:val="26"/>
        </w:rPr>
        <w:t>расчетный счет 40102810245370000007 в РКЦ г. Ханты-Мансийск//УФК по Ханты-Мансийскому автономному округу – Югре г. Ханты-Мансийск, номер счета получателя (номер казначейского счета) 03100643000000018700, БИК 007162163, ОКТМО 71876000, КПП 860101001, ИНН 8601073664, л/</w:t>
      </w:r>
      <w:r>
        <w:rPr>
          <w:rFonts w:ascii="Times New Roman" w:eastAsia="Times New Roman" w:hAnsi="Times New Roman" w:cs="Times New Roman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04872D08080, </w:t>
      </w:r>
      <w:r>
        <w:rPr>
          <w:rFonts w:ascii="Times New Roman" w:eastAsia="Times New Roman" w:hAnsi="Times New Roman" w:cs="Times New Roman"/>
          <w:sz w:val="26"/>
          <w:szCs w:val="26"/>
        </w:rPr>
        <w:t>КБК 720</w:t>
      </w:r>
      <w:r>
        <w:rPr>
          <w:rFonts w:ascii="Times New Roman" w:eastAsia="Times New Roman" w:hAnsi="Times New Roman" w:cs="Times New Roman"/>
          <w:sz w:val="26"/>
          <w:szCs w:val="26"/>
        </w:rPr>
        <w:t>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, Получатель: УФК по ХМАО-Югре (Департамент административного обеспечения Ханты-Мансийского автономного округа-Югры).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0412365400675002052420115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Штраф подлежит уплате в течение 60 дней с даты вступления постановления в законную силу.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с копией предоставляется в 106 </w:t>
      </w:r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r>
        <w:rPr>
          <w:rFonts w:ascii="Times New Roman" w:eastAsia="Times New Roman" w:hAnsi="Times New Roman" w:cs="Times New Roman"/>
          <w:sz w:val="26"/>
          <w:szCs w:val="26"/>
        </w:rPr>
        <w:t>. д.9 ул. Гагарина г. Сургута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12 Сургутского судебного района города окружного значения Сургут Ханты-Мансийского автономного округа – Югры.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подпись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Г.П. Думлер</w:t>
      </w:r>
    </w:p>
    <w:p>
      <w:pPr>
        <w:spacing w:before="0" w:after="0"/>
        <w:jc w:val="both"/>
      </w:pPr>
      <w:r>
        <w:rPr>
          <w:rStyle w:val="cat-UserDefinedgrp-40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8">
    <w:name w:val="cat-UserDefined grp-34 rplc-8"/>
    <w:basedOn w:val="DefaultParagraphFont"/>
  </w:style>
  <w:style w:type="character" w:customStyle="1" w:styleId="cat-UserDefinedgrp-35rplc-12">
    <w:name w:val="cat-UserDefined grp-35 rplc-12"/>
    <w:basedOn w:val="DefaultParagraphFont"/>
  </w:style>
  <w:style w:type="character" w:customStyle="1" w:styleId="cat-UserDefinedgrp-36rplc-18">
    <w:name w:val="cat-UserDefined grp-36 rplc-18"/>
    <w:basedOn w:val="DefaultParagraphFont"/>
  </w:style>
  <w:style w:type="character" w:customStyle="1" w:styleId="cat-UserDefinedgrp-37rplc-20">
    <w:name w:val="cat-UserDefined grp-37 rplc-20"/>
    <w:basedOn w:val="DefaultParagraphFont"/>
  </w:style>
  <w:style w:type="character" w:customStyle="1" w:styleId="cat-UserDefinedgrp-36rplc-25">
    <w:name w:val="cat-UserDefined grp-36 rplc-25"/>
    <w:basedOn w:val="DefaultParagraphFont"/>
  </w:style>
  <w:style w:type="character" w:customStyle="1" w:styleId="cat-UserDefinedgrp-36rplc-27">
    <w:name w:val="cat-UserDefined grp-36 rplc-27"/>
    <w:basedOn w:val="DefaultParagraphFont"/>
  </w:style>
  <w:style w:type="character" w:customStyle="1" w:styleId="cat-UserDefinedgrp-38rplc-28">
    <w:name w:val="cat-UserDefined grp-38 rplc-28"/>
    <w:basedOn w:val="DefaultParagraphFont"/>
  </w:style>
  <w:style w:type="character" w:customStyle="1" w:styleId="cat-UserDefinedgrp-26rplc-32">
    <w:name w:val="cat-UserDefined grp-26 rplc-32"/>
    <w:basedOn w:val="DefaultParagraphFont"/>
  </w:style>
  <w:style w:type="character" w:customStyle="1" w:styleId="cat-UserDefinedgrp-36rplc-35">
    <w:name w:val="cat-UserDefined grp-36 rplc-35"/>
    <w:basedOn w:val="DefaultParagraphFont"/>
  </w:style>
  <w:style w:type="character" w:customStyle="1" w:styleId="cat-UserDefinedgrp-36rplc-37">
    <w:name w:val="cat-UserDefined grp-36 rplc-37"/>
    <w:basedOn w:val="DefaultParagraphFont"/>
  </w:style>
  <w:style w:type="character" w:customStyle="1" w:styleId="cat-UserDefinedgrp-39rplc-39">
    <w:name w:val="cat-UserDefined grp-39 rplc-39"/>
    <w:basedOn w:val="DefaultParagraphFont"/>
  </w:style>
  <w:style w:type="character" w:customStyle="1" w:styleId="cat-UserDefinedgrp-40rplc-51">
    <w:name w:val="cat-UserDefined grp-40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